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C450" w14:textId="77777777" w:rsidR="00321D9B" w:rsidRDefault="00321D9B" w:rsidP="00321D9B">
      <w:pPr>
        <w:pStyle w:val="ConsPlusNormal"/>
        <w:jc w:val="right"/>
        <w:outlineLvl w:val="0"/>
      </w:pPr>
      <w:r>
        <w:t>Утвержден</w:t>
      </w:r>
    </w:p>
    <w:p w14:paraId="67BC287F" w14:textId="77777777" w:rsidR="00321D9B" w:rsidRDefault="00321D9B" w:rsidP="00321D9B">
      <w:pPr>
        <w:pStyle w:val="ConsPlusNormal"/>
        <w:jc w:val="right"/>
      </w:pPr>
      <w:r>
        <w:t>приказом Минэкономразвития России</w:t>
      </w:r>
    </w:p>
    <w:p w14:paraId="386A7EA8" w14:textId="77777777" w:rsidR="00321D9B" w:rsidRDefault="00321D9B" w:rsidP="00321D9B">
      <w:pPr>
        <w:pStyle w:val="ConsPlusNormal"/>
        <w:jc w:val="right"/>
      </w:pPr>
      <w:r>
        <w:t>от 01.08.2018 N 411</w:t>
      </w:r>
    </w:p>
    <w:p w14:paraId="6889C9CC" w14:textId="77777777" w:rsidR="00321D9B" w:rsidRDefault="00321D9B" w:rsidP="00321D9B">
      <w:pPr>
        <w:pStyle w:val="ConsPlusNormal"/>
        <w:jc w:val="both"/>
      </w:pPr>
    </w:p>
    <w:p w14:paraId="6D2A5394" w14:textId="77777777" w:rsidR="00B22BD6" w:rsidRDefault="00C30295">
      <w:pPr>
        <w:pStyle w:val="ConsPlusTitle0"/>
        <w:jc w:val="center"/>
      </w:pPr>
      <w:r>
        <w:t>ТИПОВОЙ УСТАВ N 20,</w:t>
      </w:r>
    </w:p>
    <w:p w14:paraId="0BD5368D" w14:textId="77777777" w:rsidR="00B22BD6" w:rsidRDefault="00C30295">
      <w:pPr>
        <w:pStyle w:val="ConsPlusTitle0"/>
        <w:jc w:val="center"/>
      </w:pPr>
      <w:r>
        <w:t>НА ОСНОВАНИИ КОТОРОГО ДЕЙСТВУЕТ ОБЩЕСТВО</w:t>
      </w:r>
    </w:p>
    <w:p w14:paraId="0D9A745A" w14:textId="77777777" w:rsidR="00B22BD6" w:rsidRDefault="00C30295">
      <w:pPr>
        <w:pStyle w:val="ConsPlusTitle0"/>
        <w:jc w:val="center"/>
      </w:pPr>
      <w:r>
        <w:t>С ОГРАНИЧЕННОЙ ОТВЕТСТ</w:t>
      </w:r>
      <w:r>
        <w:t>ВЕННОСТЬЮ</w:t>
      </w:r>
    </w:p>
    <w:p w14:paraId="796E4BDA" w14:textId="77777777" w:rsidR="00B22BD6" w:rsidRDefault="00B22BD6">
      <w:pPr>
        <w:pStyle w:val="ConsPlusNormal0"/>
        <w:jc w:val="both"/>
      </w:pPr>
    </w:p>
    <w:p w14:paraId="1760DC04" w14:textId="77777777" w:rsidR="00B22BD6" w:rsidRDefault="00C30295">
      <w:pPr>
        <w:pStyle w:val="ConsPlusTitle0"/>
        <w:jc w:val="center"/>
        <w:outlineLvl w:val="1"/>
      </w:pPr>
      <w:r>
        <w:t>I. Общие положения</w:t>
      </w:r>
    </w:p>
    <w:p w14:paraId="79E535A1" w14:textId="77777777" w:rsidR="00B22BD6" w:rsidRDefault="00B22BD6">
      <w:pPr>
        <w:pStyle w:val="ConsPlusNormal0"/>
        <w:jc w:val="both"/>
      </w:pPr>
    </w:p>
    <w:p w14:paraId="694759D2" w14:textId="77777777" w:rsidR="00B22BD6" w:rsidRDefault="00C30295">
      <w:pPr>
        <w:pStyle w:val="ConsPlusNormal0"/>
        <w:ind w:firstLine="540"/>
        <w:jc w:val="both"/>
      </w:pPr>
      <w:r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14:paraId="714DC2B3" w14:textId="77777777" w:rsidR="00B22BD6" w:rsidRDefault="00B22BD6">
      <w:pPr>
        <w:pStyle w:val="ConsPlusNormal0"/>
        <w:jc w:val="both"/>
      </w:pPr>
    </w:p>
    <w:p w14:paraId="4F333F11" w14:textId="77777777" w:rsidR="00B22BD6" w:rsidRDefault="00C30295">
      <w:pPr>
        <w:pStyle w:val="ConsPlusTitle0"/>
        <w:jc w:val="center"/>
        <w:outlineLvl w:val="1"/>
      </w:pPr>
      <w:r>
        <w:t>II. Права и обязанности участников Общества</w:t>
      </w:r>
    </w:p>
    <w:p w14:paraId="7C075AB2" w14:textId="77777777" w:rsidR="00B22BD6" w:rsidRDefault="00B22BD6">
      <w:pPr>
        <w:pStyle w:val="ConsPlusNormal0"/>
        <w:jc w:val="both"/>
      </w:pPr>
    </w:p>
    <w:p w14:paraId="412F519B" w14:textId="77777777" w:rsidR="00B22BD6" w:rsidRDefault="00C30295">
      <w:pPr>
        <w:pStyle w:val="ConsPlusNormal0"/>
        <w:ind w:firstLine="540"/>
        <w:jc w:val="both"/>
      </w:pPr>
      <w:r>
        <w:t xml:space="preserve">2. Участники общества имеют права и несут обязанности, предусмотренные Гражданским </w:t>
      </w:r>
      <w:hyperlink r:id="rId6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&lt;1&gt; и Федеральным </w:t>
      </w:r>
      <w:hyperlink r:id="rId7" w:tooltip="Федеральный закон от 08.02.1998 N 14-ФЗ (ред. от 08.08.2024) &quot;Об обществах с ограниченной ответственностью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8 февраля 1998 г. N 14-ФЗ "Об обществах с ограниченной ответственно</w:t>
      </w:r>
      <w:r>
        <w:t>стью" &lt;2&gt; (далее - Федеральный закон "Об обществах с ограниченной ответственностью").</w:t>
      </w:r>
    </w:p>
    <w:p w14:paraId="4F5A735C" w14:textId="77777777" w:rsidR="00B22BD6" w:rsidRDefault="00C30295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5C087845" w14:textId="77777777" w:rsidR="00B22BD6" w:rsidRDefault="00C30295">
      <w:pPr>
        <w:pStyle w:val="ConsPlusNormal0"/>
        <w:spacing w:before="240"/>
        <w:ind w:firstLine="540"/>
        <w:jc w:val="both"/>
      </w:pPr>
      <w:r>
        <w:t>&lt;1&gt; Собрание законодательства Российской Федерации, 1994, N 32, ст. 3301; 2018, N 22, ст. 3044.</w:t>
      </w:r>
    </w:p>
    <w:p w14:paraId="4BFAE5D4" w14:textId="77777777" w:rsidR="00B22BD6" w:rsidRDefault="00C30295">
      <w:pPr>
        <w:pStyle w:val="ConsPlusNormal0"/>
        <w:spacing w:before="240"/>
        <w:ind w:firstLine="540"/>
        <w:jc w:val="both"/>
      </w:pPr>
      <w:r>
        <w:t xml:space="preserve">&lt;2&gt; Собрание законодательства Российской </w:t>
      </w:r>
      <w:r>
        <w:t>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</w:t>
      </w:r>
      <w:r>
        <w:t xml:space="preserve">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</w:t>
      </w:r>
      <w:r>
        <w:t xml:space="preserve"> ст. 4276, 4293; 2017, N 1, ст. 29; N 31, ст. 4782; 2018, N 1, ст. 65, 70; N 18, ст. 2557.</w:t>
      </w:r>
    </w:p>
    <w:p w14:paraId="734FCC08" w14:textId="77777777" w:rsidR="00B22BD6" w:rsidRDefault="00B22BD6">
      <w:pPr>
        <w:pStyle w:val="ConsPlusNormal0"/>
        <w:jc w:val="both"/>
      </w:pPr>
    </w:p>
    <w:p w14:paraId="57533CD3" w14:textId="77777777" w:rsidR="00B22BD6" w:rsidRDefault="00C30295">
      <w:pPr>
        <w:pStyle w:val="ConsPlusTitle0"/>
        <w:jc w:val="center"/>
        <w:outlineLvl w:val="1"/>
      </w:pPr>
      <w:r>
        <w:t>III. Порядок перехода доли или части доли участника</w:t>
      </w:r>
    </w:p>
    <w:p w14:paraId="2F51567A" w14:textId="77777777" w:rsidR="00B22BD6" w:rsidRDefault="00C30295">
      <w:pPr>
        <w:pStyle w:val="ConsPlusTitle0"/>
        <w:jc w:val="center"/>
      </w:pPr>
      <w:r>
        <w:t>Общества в уставном капитале Общества к другому лицу</w:t>
      </w:r>
    </w:p>
    <w:p w14:paraId="5E6F4868" w14:textId="77777777" w:rsidR="00B22BD6" w:rsidRDefault="00B22BD6">
      <w:pPr>
        <w:pStyle w:val="ConsPlusNormal0"/>
        <w:jc w:val="both"/>
      </w:pPr>
    </w:p>
    <w:p w14:paraId="6E399F8F" w14:textId="77777777" w:rsidR="00B22BD6" w:rsidRDefault="00C30295">
      <w:pPr>
        <w:pStyle w:val="ConsPlusNormal0"/>
        <w:ind w:firstLine="540"/>
        <w:jc w:val="both"/>
      </w:pPr>
      <w:r>
        <w:t>3. Участник Общества вправе продать или осуществить отчужд</w:t>
      </w:r>
      <w:r>
        <w:t>ение иным образом своей доли или ее части в уставном капитале Общества одному или нескольким участникам данного Общества.</w:t>
      </w:r>
    </w:p>
    <w:p w14:paraId="33AB32BA" w14:textId="77777777" w:rsidR="00B22BD6" w:rsidRDefault="00C30295">
      <w:pPr>
        <w:pStyle w:val="ConsPlusNormal0"/>
        <w:spacing w:before="240"/>
        <w:ind w:firstLine="540"/>
        <w:jc w:val="both"/>
      </w:pPr>
      <w:r>
        <w:t>4. Участник Общества вправе продать или осуществить отчуждение иным образом своей доли или ее части в уставном капитале Общества треть</w:t>
      </w:r>
      <w:r>
        <w:t>им лицам с согласия остальных участников Общества.</w:t>
      </w:r>
    </w:p>
    <w:p w14:paraId="49C5D420" w14:textId="77777777" w:rsidR="00B22BD6" w:rsidRDefault="00C30295">
      <w:pPr>
        <w:pStyle w:val="ConsPlusNormal0"/>
        <w:spacing w:before="240"/>
        <w:ind w:firstLine="540"/>
        <w:jc w:val="both"/>
      </w:pPr>
      <w:r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14:paraId="45679F33" w14:textId="77777777" w:rsidR="00B22BD6" w:rsidRDefault="00C30295">
      <w:pPr>
        <w:pStyle w:val="ConsPlusNormal0"/>
        <w:spacing w:before="240"/>
        <w:ind w:firstLine="540"/>
        <w:jc w:val="both"/>
      </w:pPr>
      <w:r>
        <w:lastRenderedPageBreak/>
        <w:t>6. Участник Общества вправе передать в залог принадлежащую ему дол</w:t>
      </w:r>
      <w:r>
        <w:t>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14:paraId="33533D9F" w14:textId="77777777" w:rsidR="00B22BD6" w:rsidRDefault="00B22BD6">
      <w:pPr>
        <w:pStyle w:val="ConsPlusNormal0"/>
        <w:jc w:val="both"/>
      </w:pPr>
    </w:p>
    <w:p w14:paraId="1B6FCB4A" w14:textId="77777777" w:rsidR="00B22BD6" w:rsidRDefault="00C30295">
      <w:pPr>
        <w:pStyle w:val="ConsPlusTitle0"/>
        <w:jc w:val="center"/>
        <w:outlineLvl w:val="1"/>
      </w:pPr>
      <w:r>
        <w:t>IV. Выход участника из Общества</w:t>
      </w:r>
    </w:p>
    <w:p w14:paraId="2AD69726" w14:textId="77777777" w:rsidR="00B22BD6" w:rsidRDefault="00B22BD6">
      <w:pPr>
        <w:pStyle w:val="ConsPlusNormal0"/>
        <w:jc w:val="both"/>
      </w:pPr>
    </w:p>
    <w:p w14:paraId="0571484D" w14:textId="77777777" w:rsidR="00B22BD6" w:rsidRDefault="00C30295">
      <w:pPr>
        <w:pStyle w:val="ConsPlusNormal0"/>
        <w:ind w:firstLine="540"/>
        <w:jc w:val="both"/>
      </w:pPr>
      <w:r>
        <w:t>7. Участник вправе выйти из Общества независимо от согласия дру</w:t>
      </w:r>
      <w:r>
        <w:t>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14:paraId="65EF6DFD" w14:textId="77777777" w:rsidR="00B22BD6" w:rsidRDefault="00C30295">
      <w:pPr>
        <w:pStyle w:val="ConsPlusNormal0"/>
        <w:spacing w:before="240"/>
        <w:ind w:firstLine="540"/>
        <w:jc w:val="both"/>
      </w:pPr>
      <w:r>
        <w:t>Размер действительной стоимости доли в уставном капитале Общества, порядок и сроки ее выплаты выходящему участнику Обще</w:t>
      </w:r>
      <w:r>
        <w:t xml:space="preserve">ства определяются в соответствии с Федеральным </w:t>
      </w:r>
      <w:hyperlink r:id="rId8" w:tooltip="Федеральный закон от 08.02.1998 N 14-ФЗ (ред. от 08.08.2024) &quot;Об обществах с ограниченной ответственностью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обществах с ограниченной ответственностью".</w:t>
      </w:r>
    </w:p>
    <w:p w14:paraId="2D5B6FB5" w14:textId="77777777" w:rsidR="00B22BD6" w:rsidRDefault="00B22BD6">
      <w:pPr>
        <w:pStyle w:val="ConsPlusNormal0"/>
        <w:jc w:val="both"/>
      </w:pPr>
    </w:p>
    <w:p w14:paraId="27D942B4" w14:textId="77777777" w:rsidR="00B22BD6" w:rsidRDefault="00C30295">
      <w:pPr>
        <w:pStyle w:val="ConsPlusTitle0"/>
        <w:jc w:val="center"/>
        <w:outlineLvl w:val="1"/>
      </w:pPr>
      <w:r>
        <w:t>V. Управление в Обществе</w:t>
      </w:r>
    </w:p>
    <w:p w14:paraId="54E0C5F6" w14:textId="77777777" w:rsidR="00B22BD6" w:rsidRDefault="00B22BD6">
      <w:pPr>
        <w:pStyle w:val="ConsPlusNormal0"/>
        <w:jc w:val="both"/>
      </w:pPr>
    </w:p>
    <w:p w14:paraId="4E174EA6" w14:textId="77777777" w:rsidR="00B22BD6" w:rsidRDefault="00C30295">
      <w:pPr>
        <w:pStyle w:val="ConsPlusNormal0"/>
        <w:ind w:firstLine="540"/>
        <w:jc w:val="both"/>
      </w:pPr>
      <w:r>
        <w:t>8. Высшим органом Общества является общее собрание участников Общества.</w:t>
      </w:r>
    </w:p>
    <w:p w14:paraId="6F311FCD" w14:textId="77777777" w:rsidR="00B22BD6" w:rsidRDefault="00C30295">
      <w:pPr>
        <w:pStyle w:val="ConsPlusNormal0"/>
        <w:spacing w:before="240"/>
        <w:ind w:firstLine="540"/>
        <w:jc w:val="both"/>
      </w:pPr>
      <w:r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9" w:tooltip="Федеральный закон от 08.02.1998 N 14-ФЗ (ред. от 08.08.2024) &quot;Об обществах с ограниченной ответственностью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обществах с огран</w:t>
      </w:r>
      <w:r>
        <w:t>иченной ответственностью".</w:t>
      </w:r>
    </w:p>
    <w:p w14:paraId="4A9DF215" w14:textId="77777777" w:rsidR="00B22BD6" w:rsidRDefault="00C30295">
      <w:pPr>
        <w:pStyle w:val="ConsPlusNormal0"/>
        <w:spacing w:before="240"/>
        <w:ind w:firstLine="540"/>
        <w:jc w:val="both"/>
      </w:pPr>
      <w:r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</w:t>
      </w:r>
      <w:r>
        <w:t>твующем общем собрании участников Общества.</w:t>
      </w:r>
    </w:p>
    <w:p w14:paraId="285CFE26" w14:textId="77777777" w:rsidR="00B22BD6" w:rsidRDefault="00C30295">
      <w:pPr>
        <w:pStyle w:val="ConsPlusNormal0"/>
        <w:spacing w:before="240"/>
        <w:ind w:firstLine="540"/>
        <w:jc w:val="both"/>
      </w:pPr>
      <w:r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14:paraId="128ECE93" w14:textId="77777777" w:rsidR="00B22BD6" w:rsidRDefault="00C30295">
      <w:pPr>
        <w:pStyle w:val="ConsPlusNormal0"/>
        <w:spacing w:before="240"/>
        <w:ind w:firstLine="540"/>
        <w:jc w:val="both"/>
      </w:pPr>
      <w:r>
        <w:t>11. Права и</w:t>
      </w:r>
      <w:r>
        <w:t xml:space="preserve"> обязанности единоличного исполнительного органа Общества, а также его компетенция определяются Федеральным </w:t>
      </w:r>
      <w:hyperlink r:id="rId10" w:tooltip="Федеральный закон от 08.02.1998 N 14-ФЗ (ред. от 08.08.2024) &quot;Об обществах с ограниченной ответственностью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обществах с ограниченной ответственностью".</w:t>
      </w:r>
    </w:p>
    <w:p w14:paraId="0B979DEB" w14:textId="77777777" w:rsidR="00B22BD6" w:rsidRDefault="00B22BD6">
      <w:pPr>
        <w:pStyle w:val="ConsPlusNormal0"/>
        <w:jc w:val="both"/>
      </w:pPr>
    </w:p>
    <w:p w14:paraId="529202E8" w14:textId="77777777" w:rsidR="00B22BD6" w:rsidRDefault="00C30295">
      <w:pPr>
        <w:pStyle w:val="ConsPlusTitle0"/>
        <w:jc w:val="center"/>
        <w:outlineLvl w:val="1"/>
      </w:pPr>
      <w:r>
        <w:t>VI. Порядок хранения документов Общества</w:t>
      </w:r>
    </w:p>
    <w:p w14:paraId="46866382" w14:textId="77777777" w:rsidR="00B22BD6" w:rsidRDefault="00C30295">
      <w:pPr>
        <w:pStyle w:val="ConsPlusTitle0"/>
        <w:jc w:val="center"/>
      </w:pPr>
      <w:r>
        <w:t>и порядок предоставления информаци</w:t>
      </w:r>
      <w:r>
        <w:t>и участникам</w:t>
      </w:r>
    </w:p>
    <w:p w14:paraId="2CA45B47" w14:textId="77777777" w:rsidR="00B22BD6" w:rsidRDefault="00C30295">
      <w:pPr>
        <w:pStyle w:val="ConsPlusTitle0"/>
        <w:jc w:val="center"/>
      </w:pPr>
      <w:r>
        <w:t>Общества и другим лицам</w:t>
      </w:r>
    </w:p>
    <w:p w14:paraId="384E7F98" w14:textId="77777777" w:rsidR="00B22BD6" w:rsidRDefault="00B22BD6">
      <w:pPr>
        <w:pStyle w:val="ConsPlusNormal0"/>
        <w:jc w:val="both"/>
      </w:pPr>
    </w:p>
    <w:p w14:paraId="3681CB07" w14:textId="77777777" w:rsidR="00B22BD6" w:rsidRDefault="00C30295">
      <w:pPr>
        <w:pStyle w:val="ConsPlusNormal0"/>
        <w:ind w:firstLine="540"/>
        <w:jc w:val="both"/>
      </w:pPr>
      <w:r>
        <w:t xml:space="preserve">12. Общество хранит документы, предусмотренные Федеральным </w:t>
      </w:r>
      <w:hyperlink r:id="rId11" w:tooltip="Федеральный закон от 08.02.1998 N 14-ФЗ (ред. от 08.08.2024) &quot;Об обществах с ограниченной ответственностью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</w:t>
      </w:r>
      <w:r>
        <w:t xml:space="preserve">им доступ в порядке, предусмотренном Федеральным </w:t>
      </w:r>
      <w:hyperlink r:id="rId12" w:tooltip="Федеральный закон от 08.02.1998 N 14-ФЗ (ред. от 08.08.2024) &quot;Об обществах с ограниченной ответственностью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обществах с ограниченной ответственностью".</w:t>
      </w:r>
    </w:p>
    <w:p w14:paraId="2C569918" w14:textId="77777777" w:rsidR="00B22BD6" w:rsidRDefault="00B22BD6">
      <w:pPr>
        <w:pStyle w:val="ConsPlusNormal0"/>
        <w:jc w:val="both"/>
      </w:pPr>
    </w:p>
    <w:p w14:paraId="113C077C" w14:textId="77777777" w:rsidR="00B22BD6" w:rsidRDefault="00C30295">
      <w:pPr>
        <w:pStyle w:val="ConsPlusTitle0"/>
        <w:jc w:val="center"/>
        <w:outlineLvl w:val="1"/>
      </w:pPr>
      <w:r>
        <w:t>VII. Сделки Общества, в совершении которых</w:t>
      </w:r>
    </w:p>
    <w:p w14:paraId="46F7EAC0" w14:textId="77777777" w:rsidR="00B22BD6" w:rsidRDefault="00C30295">
      <w:pPr>
        <w:pStyle w:val="ConsPlusTitle0"/>
        <w:jc w:val="center"/>
      </w:pPr>
      <w:r>
        <w:t>имеется заинтересованность</w:t>
      </w:r>
    </w:p>
    <w:p w14:paraId="2FF5A543" w14:textId="77777777" w:rsidR="00B22BD6" w:rsidRDefault="00B22BD6">
      <w:pPr>
        <w:pStyle w:val="ConsPlusNormal0"/>
        <w:jc w:val="both"/>
      </w:pPr>
    </w:p>
    <w:p w14:paraId="7DD1C930" w14:textId="77777777" w:rsidR="00B22BD6" w:rsidRDefault="00C30295">
      <w:pPr>
        <w:pStyle w:val="ConsPlusNormal0"/>
        <w:ind w:firstLine="540"/>
        <w:jc w:val="both"/>
      </w:pPr>
      <w:r>
        <w:t>13. Сделки Общества, в совершении которых имеется заинтересован</w:t>
      </w:r>
      <w:r>
        <w:t xml:space="preserve">ность, совершаются в </w:t>
      </w:r>
      <w:r>
        <w:lastRenderedPageBreak/>
        <w:t xml:space="preserve">порядке, предусмотренном Федеральным </w:t>
      </w:r>
      <w:hyperlink r:id="rId13" w:tooltip="Федеральный закон от 08.02.1998 N 14-ФЗ (ред. от 08.08.2024) &quot;Об обществах с ограниченной ответственностью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обществах с ограниченной ответственностью".</w:t>
      </w:r>
    </w:p>
    <w:p w14:paraId="74202C12" w14:textId="77777777" w:rsidR="00B22BD6" w:rsidRDefault="00B22BD6">
      <w:pPr>
        <w:pStyle w:val="ConsPlusNormal0"/>
        <w:jc w:val="both"/>
      </w:pPr>
    </w:p>
    <w:p w14:paraId="1147B5A3" w14:textId="77777777" w:rsidR="00B22BD6" w:rsidRDefault="00C30295">
      <w:pPr>
        <w:pStyle w:val="ConsPlusTitle0"/>
        <w:jc w:val="center"/>
        <w:outlineLvl w:val="1"/>
      </w:pPr>
      <w:r>
        <w:t>VIII. Реорганизация и ликвидация Общества</w:t>
      </w:r>
    </w:p>
    <w:p w14:paraId="070FF4E0" w14:textId="77777777" w:rsidR="00B22BD6" w:rsidRDefault="00B22BD6">
      <w:pPr>
        <w:pStyle w:val="ConsPlusNormal0"/>
        <w:jc w:val="both"/>
      </w:pPr>
    </w:p>
    <w:p w14:paraId="0A31F3DE" w14:textId="77777777" w:rsidR="00B22BD6" w:rsidRDefault="00C30295">
      <w:pPr>
        <w:pStyle w:val="ConsPlusNormal0"/>
        <w:ind w:firstLine="540"/>
        <w:jc w:val="both"/>
      </w:pPr>
      <w:r>
        <w:t xml:space="preserve">14. Реорганизация и ликвидация Общества осуществляются в порядке, предусмотренном </w:t>
      </w:r>
      <w:r>
        <w:t>законодательством Российской Федерации.</w:t>
      </w:r>
    </w:p>
    <w:p w14:paraId="396551DB" w14:textId="77777777" w:rsidR="00B22BD6" w:rsidRDefault="00B22BD6">
      <w:pPr>
        <w:pStyle w:val="ConsPlusNormal0"/>
        <w:jc w:val="both"/>
      </w:pPr>
    </w:p>
    <w:p w14:paraId="7F021FF6" w14:textId="77777777" w:rsidR="00B22BD6" w:rsidRDefault="00B22BD6">
      <w:pPr>
        <w:pStyle w:val="ConsPlusNormal0"/>
        <w:jc w:val="both"/>
      </w:pPr>
    </w:p>
    <w:p w14:paraId="0F9125AB" w14:textId="77777777" w:rsidR="00B22BD6" w:rsidRDefault="00B22BD6">
      <w:pPr>
        <w:pStyle w:val="ConsPlusNormal0"/>
        <w:jc w:val="both"/>
      </w:pPr>
    </w:p>
    <w:sectPr w:rsidR="00B22BD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8703" w14:textId="77777777" w:rsidR="00C30295" w:rsidRDefault="00C30295">
      <w:r>
        <w:separator/>
      </w:r>
    </w:p>
  </w:endnote>
  <w:endnote w:type="continuationSeparator" w:id="0">
    <w:p w14:paraId="7E1AA622" w14:textId="77777777" w:rsidR="00C30295" w:rsidRDefault="00C3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FE13" w14:textId="77777777" w:rsidR="00B22BD6" w:rsidRDefault="00B22BD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22BD6" w14:paraId="1A3991C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973EAE1" w14:textId="77777777" w:rsidR="00B22BD6" w:rsidRDefault="00C3029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F069A9F" w14:textId="77777777" w:rsidR="00B22BD6" w:rsidRDefault="00C3029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B669A48" w14:textId="77777777" w:rsidR="00B22BD6" w:rsidRDefault="00C3029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D9B308D" w14:textId="77777777" w:rsidR="00B22BD6" w:rsidRDefault="00C3029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3F91" w14:textId="77777777" w:rsidR="00B22BD6" w:rsidRDefault="00B22BD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22BD6" w14:paraId="32109F4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CCF6516" w14:textId="77777777" w:rsidR="00B22BD6" w:rsidRDefault="00C3029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B65B471" w14:textId="77777777" w:rsidR="00B22BD6" w:rsidRDefault="00C3029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7C81669" w14:textId="77777777" w:rsidR="00B22BD6" w:rsidRDefault="00C3029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2BC08B1" w14:textId="77777777" w:rsidR="00B22BD6" w:rsidRDefault="00C3029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1B2B" w14:textId="77777777" w:rsidR="00C30295" w:rsidRDefault="00C30295">
      <w:r>
        <w:separator/>
      </w:r>
    </w:p>
  </w:footnote>
  <w:footnote w:type="continuationSeparator" w:id="0">
    <w:p w14:paraId="0E400B8F" w14:textId="77777777" w:rsidR="00C30295" w:rsidRDefault="00C30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22BD6" w14:paraId="04CEF161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CB8FACF" w14:textId="77777777" w:rsidR="00B22BD6" w:rsidRDefault="00C3029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01.08.2018 N 411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типовых уставов, на основании которых могут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действов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5F7ACB1D" w14:textId="77777777" w:rsidR="00B22BD6" w:rsidRDefault="00C3029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14:paraId="120EC18D" w14:textId="77777777" w:rsidR="00B22BD6" w:rsidRDefault="00B22BD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B23F13F" w14:textId="77777777" w:rsidR="00B22BD6" w:rsidRDefault="00B22BD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22BD6" w14:paraId="4AC67351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2F7D63A" w14:textId="77777777" w:rsidR="00B22BD6" w:rsidRDefault="00C3029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01.08.2018 N 411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типовых уставов, на основании которых могут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действов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68E24037" w14:textId="77777777" w:rsidR="00B22BD6" w:rsidRDefault="00C3029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14:paraId="3A42D580" w14:textId="77777777" w:rsidR="00B22BD6" w:rsidRDefault="00B22BD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10558A2" w14:textId="77777777" w:rsidR="00B22BD6" w:rsidRDefault="00B22BD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BD6"/>
    <w:rsid w:val="00156135"/>
    <w:rsid w:val="00321D9B"/>
    <w:rsid w:val="00B22BD6"/>
    <w:rsid w:val="00C3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7C53"/>
  <w15:docId w15:val="{215C8C9B-510F-40A9-AB03-579F98A2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47&amp;date=10.03.2025" TargetMode="External"/><Relationship Id="rId13" Type="http://schemas.openxmlformats.org/officeDocument/2006/relationships/hyperlink" Target="https://login.consultant.ru/link/?req=doc&amp;base=LAW&amp;n=483247&amp;date=10.03.202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247&amp;date=10.03.2025" TargetMode="External"/><Relationship Id="rId12" Type="http://schemas.openxmlformats.org/officeDocument/2006/relationships/hyperlink" Target="https://login.consultant.ru/link/?req=doc&amp;base=LAW&amp;n=483247&amp;date=10.03.2025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92&amp;date=10.03.2025" TargetMode="External"/><Relationship Id="rId11" Type="http://schemas.openxmlformats.org/officeDocument/2006/relationships/hyperlink" Target="https://login.consultant.ru/link/?req=doc&amp;base=LAW&amp;n=483247&amp;date=10.03.2025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83247&amp;date=10.03.2025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247&amp;date=10.03.202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1003</Words>
  <Characters>5719</Characters>
  <Application>Microsoft Office Word</Application>
  <DocSecurity>0</DocSecurity>
  <Lines>47</Lines>
  <Paragraphs>13</Paragraphs>
  <ScaleCrop>false</ScaleCrop>
  <Company>КонсультантПлюс Версия 4024.00.50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01.08.2018 N 411
"Об утверждении типовых уставов, на основании которых могут действовать общества с ограниченной ответственностью"
(Зарегистрировано в Минюсте России 21.09.2018 N 52201)</dc:title>
  <cp:lastModifiedBy>ПБ</cp:lastModifiedBy>
  <cp:revision>3</cp:revision>
  <dcterms:created xsi:type="dcterms:W3CDTF">2025-03-10T07:18:00Z</dcterms:created>
  <dcterms:modified xsi:type="dcterms:W3CDTF">2025-03-10T07:21:00Z</dcterms:modified>
</cp:coreProperties>
</file>